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9F9" w:rsidRPr="000C244B" w:rsidRDefault="008F71D0">
      <w:pPr>
        <w:ind w:right="-1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1D7BFF" wp14:editId="132AEC36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1D0" w:rsidRDefault="008F71D0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8F71D0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8F71D0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8F71D0" w:rsidRPr="001C219B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83.05pt;margin-top:20.7pt;width:270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jt2gIAAMs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ScHjt2gIAAMs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8F71D0" w:rsidRDefault="008F71D0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8F71D0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8F71D0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8F71D0" w:rsidRPr="001C219B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9F3F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2pt;height:59.2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65595727" r:id="rId9"/>
        </w:pict>
      </w:r>
      <w:r w:rsidR="00C129F9">
        <w:t xml:space="preserve">            </w:t>
      </w:r>
    </w:p>
    <w:p w:rsidR="00C129F9" w:rsidRDefault="00C129F9">
      <w:pPr>
        <w:ind w:right="-1"/>
      </w:pPr>
      <w:r>
        <w:t xml:space="preserve">          </w:t>
      </w:r>
      <w:r>
        <w:br/>
      </w: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C129F9" w:rsidRDefault="00C129F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129F9" w:rsidRDefault="00C129F9">
      <w:pPr>
        <w:jc w:val="center"/>
        <w:rPr>
          <w:sz w:val="32"/>
        </w:rPr>
      </w:pPr>
    </w:p>
    <w:p w:rsidR="00C129F9" w:rsidRDefault="00C129F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129F9" w:rsidRDefault="00C129F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C129F9" w:rsidRDefault="00C129F9">
      <w:pPr>
        <w:jc w:val="center"/>
      </w:pPr>
    </w:p>
    <w:p w:rsidR="00C129F9" w:rsidRDefault="005D6753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B48FC8" wp14:editId="59FCE66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1F5209" wp14:editId="0A9AF69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F2D818" wp14:editId="0058F76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6CB81" wp14:editId="358A057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002975" wp14:editId="204319B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C129F9">
        <w:rPr>
          <w:rFonts w:ascii="Times New Roman CYR" w:hAnsi="Times New Roman CYR"/>
          <w:sz w:val="28"/>
          <w:u w:val="single"/>
        </w:rPr>
        <w:t xml:space="preserve">   </w:t>
      </w:r>
      <w:r w:rsidR="003F48C3">
        <w:rPr>
          <w:rFonts w:ascii="Times New Roman CYR" w:hAnsi="Times New Roman CYR"/>
          <w:sz w:val="28"/>
          <w:u w:val="single"/>
        </w:rPr>
        <w:t>29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0C244B">
        <w:rPr>
          <w:rFonts w:ascii="Times New Roman CYR" w:hAnsi="Times New Roman CYR"/>
          <w:sz w:val="28"/>
          <w:u w:val="single"/>
        </w:rPr>
        <w:t>августа</w:t>
      </w:r>
      <w:r w:rsidR="00C129F9">
        <w:rPr>
          <w:rFonts w:ascii="Times New Roman CYR" w:hAnsi="Times New Roman CYR"/>
          <w:sz w:val="28"/>
          <w:u w:val="single"/>
        </w:rPr>
        <w:t xml:space="preserve">  20</w:t>
      </w:r>
      <w:r w:rsidR="0086030D">
        <w:rPr>
          <w:rFonts w:ascii="Times New Roman CYR" w:hAnsi="Times New Roman CYR"/>
          <w:sz w:val="28"/>
          <w:u w:val="single"/>
        </w:rPr>
        <w:t>1</w:t>
      </w:r>
      <w:r w:rsidR="000C244B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 xml:space="preserve">  года  </w:t>
      </w:r>
      <w:r w:rsidR="00C129F9">
        <w:rPr>
          <w:rFonts w:ascii="Times New Roman CYR" w:hAnsi="Times New Roman CYR"/>
          <w:sz w:val="28"/>
        </w:rPr>
        <w:tab/>
        <w:t xml:space="preserve">   </w:t>
      </w:r>
      <w:r w:rsidR="00C129F9">
        <w:rPr>
          <w:rFonts w:ascii="Times New Roman CYR" w:hAnsi="Times New Roman CYR"/>
          <w:sz w:val="28"/>
        </w:rPr>
        <w:tab/>
        <w:t xml:space="preserve">                                            </w:t>
      </w:r>
      <w:r w:rsidR="00C129F9">
        <w:rPr>
          <w:rFonts w:ascii="Times New Roman CYR" w:hAnsi="Times New Roman CYR"/>
          <w:sz w:val="28"/>
          <w:u w:val="single"/>
        </w:rPr>
        <w:t xml:space="preserve">   № </w:t>
      </w:r>
      <w:r w:rsidR="000C244B">
        <w:rPr>
          <w:rFonts w:ascii="Times New Roman CYR" w:hAnsi="Times New Roman CYR"/>
          <w:sz w:val="28"/>
          <w:u w:val="single"/>
        </w:rPr>
        <w:t>6</w:t>
      </w:r>
      <w:r w:rsidR="00812B4C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>/</w:t>
      </w:r>
      <w:r w:rsidR="003F48C3">
        <w:rPr>
          <w:rFonts w:ascii="Times New Roman CYR" w:hAnsi="Times New Roman CYR"/>
          <w:sz w:val="28"/>
          <w:u w:val="single"/>
        </w:rPr>
        <w:t>806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C129F9">
        <w:rPr>
          <w:rFonts w:ascii="Times New Roman CYR" w:hAnsi="Times New Roman CYR"/>
          <w:sz w:val="2"/>
          <w:szCs w:val="2"/>
          <w:u w:val="single"/>
        </w:rPr>
        <w:t>.</w:t>
      </w:r>
      <w:r w:rsidR="00C129F9">
        <w:rPr>
          <w:rFonts w:ascii="Times New Roman CYR" w:hAnsi="Times New Roman CYR"/>
          <w:sz w:val="28"/>
          <w:u w:val="single"/>
        </w:rPr>
        <w:t xml:space="preserve"> </w:t>
      </w:r>
    </w:p>
    <w:p w:rsidR="00C129F9" w:rsidRDefault="00C129F9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A37C1D" w:rsidRDefault="00A37C1D">
      <w:pPr>
        <w:rPr>
          <w:b/>
          <w:sz w:val="20"/>
          <w:szCs w:val="20"/>
        </w:rPr>
      </w:pPr>
    </w:p>
    <w:p w:rsidR="004B44CC" w:rsidRPr="004B44CC" w:rsidRDefault="004B44CC" w:rsidP="004B44CC">
      <w:pPr>
        <w:pStyle w:val="6"/>
        <w:widowControl w:val="0"/>
        <w:tabs>
          <w:tab w:val="left" w:pos="0"/>
          <w:tab w:val="left" w:pos="1835"/>
        </w:tabs>
        <w:autoSpaceDE w:val="0"/>
        <w:autoSpaceDN w:val="0"/>
        <w:adjustRightInd w:val="0"/>
      </w:pPr>
      <w:proofErr w:type="gramStart"/>
      <w:r w:rsidRPr="004B44CC">
        <w:rPr>
          <w:sz w:val="28"/>
          <w:szCs w:val="28"/>
        </w:rPr>
        <w:t>О признании утратившим силу (отмене) решения Городской Думы города Димитровграда Ульяновской области первого созыва от 27.06.2012 №74/895 «Об утверждении Порядка бесплатного предоставления в собственность граждан земельных участков из земель, находящихся в муниципальной собственности города Димитровграда Ульяновской области, а также земельных участков, государственная собственность на которые не разграничена, расположенных на территории города Димитровграда Ульяновской области, для индивидуального жилищного строительства или</w:t>
      </w:r>
      <w:proofErr w:type="gramEnd"/>
      <w:r w:rsidRPr="004B44CC">
        <w:rPr>
          <w:sz w:val="28"/>
          <w:szCs w:val="28"/>
        </w:rPr>
        <w:t xml:space="preserve"> ведения личного подсобного хозяйства на приусадебном земельном участке с возведением жилого дома»</w:t>
      </w:r>
    </w:p>
    <w:p w:rsidR="004B44CC" w:rsidRDefault="004B44CC" w:rsidP="004B44CC">
      <w:pPr>
        <w:ind w:firstLine="709"/>
        <w:jc w:val="center"/>
        <w:rPr>
          <w:sz w:val="28"/>
          <w:szCs w:val="28"/>
        </w:rPr>
      </w:pPr>
    </w:p>
    <w:p w:rsidR="004B44CC" w:rsidRDefault="004B44CC" w:rsidP="00726CF4">
      <w:pPr>
        <w:ind w:firstLine="709"/>
        <w:jc w:val="center"/>
        <w:rPr>
          <w:sz w:val="28"/>
          <w:szCs w:val="28"/>
        </w:rPr>
      </w:pPr>
    </w:p>
    <w:p w:rsidR="004B44CC" w:rsidRPr="008E169A" w:rsidRDefault="004B44CC" w:rsidP="00726CF4">
      <w:pPr>
        <w:pStyle w:val="1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E169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726CF4">
        <w:rPr>
          <w:rFonts w:ascii="Times New Roman" w:hAnsi="Times New Roman" w:cs="Times New Roman"/>
          <w:b w:val="0"/>
          <w:sz w:val="28"/>
          <w:szCs w:val="28"/>
        </w:rPr>
        <w:t xml:space="preserve">частью 1 статьи 48 Федерального закона от 06.10.2003 №131-ФЗ «Об общих принципах организации местного самоуправления в Российской Федерации», </w:t>
      </w:r>
      <w:r w:rsidRPr="008E169A">
        <w:rPr>
          <w:rFonts w:ascii="Times New Roman" w:hAnsi="Times New Roman" w:cs="Times New Roman"/>
          <w:b w:val="0"/>
          <w:sz w:val="28"/>
          <w:szCs w:val="28"/>
        </w:rPr>
        <w:t>законом Ульяновской области от 02.02.2016 № 4-ЗО «О внесении изменений в Закон Ульяновской области «О регулировании земельных отношений в Ульяновской области» и признании утратившими силу отдельных законодательных актов (положений законодательных актов) Ульяновской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26CF4">
        <w:rPr>
          <w:rFonts w:ascii="Times New Roman" w:hAnsi="Times New Roman" w:cs="Times New Roman"/>
          <w:b w:val="0"/>
          <w:sz w:val="28"/>
          <w:szCs w:val="28"/>
        </w:rPr>
        <w:t>руководствуясь частью 14 статьи 81 Устава муниципального</w:t>
      </w:r>
      <w:proofErr w:type="gramEnd"/>
      <w:r w:rsidR="00726CF4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«Город Димитровград» Ульяновской области, </w:t>
      </w:r>
      <w:r w:rsidRPr="008E169A">
        <w:rPr>
          <w:rFonts w:ascii="Times New Roman" w:hAnsi="Times New Roman" w:cs="Times New Roman"/>
          <w:b w:val="0"/>
          <w:sz w:val="28"/>
          <w:szCs w:val="28"/>
        </w:rPr>
        <w:t xml:space="preserve">рассмотрев обращение </w:t>
      </w:r>
      <w:proofErr w:type="gramStart"/>
      <w:r w:rsidRPr="008E169A">
        <w:rPr>
          <w:rFonts w:ascii="Times New Roman" w:hAnsi="Times New Roman" w:cs="Times New Roman"/>
          <w:b w:val="0"/>
          <w:sz w:val="28"/>
          <w:szCs w:val="28"/>
        </w:rPr>
        <w:t>Главы Администрации города Димитровграда Ульяновской области</w:t>
      </w:r>
      <w:proofErr w:type="gramEnd"/>
      <w:r w:rsidRPr="008E169A">
        <w:rPr>
          <w:rFonts w:ascii="Times New Roman" w:hAnsi="Times New Roman" w:cs="Times New Roman"/>
          <w:b w:val="0"/>
          <w:sz w:val="28"/>
          <w:szCs w:val="28"/>
        </w:rPr>
        <w:t xml:space="preserve"> В.Г.Гнутова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21.06.2017</w:t>
      </w:r>
      <w:r w:rsidRPr="008E169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01-23/3652</w:t>
      </w:r>
      <w:r w:rsidRPr="008E169A">
        <w:rPr>
          <w:rFonts w:ascii="Times New Roman" w:hAnsi="Times New Roman" w:cs="Times New Roman"/>
          <w:b w:val="0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4B44CC">
        <w:rPr>
          <w:rFonts w:ascii="Times New Roman" w:hAnsi="Times New Roman" w:cs="Times New Roman"/>
        </w:rPr>
        <w:t>решила:</w:t>
      </w:r>
    </w:p>
    <w:p w:rsidR="004B44CC" w:rsidRPr="00551CBA" w:rsidRDefault="004B44CC" w:rsidP="00726CF4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 w:rsidRPr="004F66C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proofErr w:type="gramStart"/>
      <w:r w:rsidRPr="004F66C8">
        <w:rPr>
          <w:sz w:val="28"/>
          <w:szCs w:val="28"/>
        </w:rPr>
        <w:t xml:space="preserve">Признать утратившим силу (отменить) решение Городской Думы города Димитровграда Ульяновской области первого созыва от 27.06.2012 №74/895 «Об утверждении Порядка бесплатного предоставления в собственность граждан земельных участков из земель, находящихся в муниципальной собственности города Димитровграда Ульяновской области, а также земельных участков, государственная собственность на которые не разграничена, расположенных на территории города Димитровграда Ульяновской области, для индивидуального жилищного строительства или </w:t>
      </w:r>
      <w:r w:rsidRPr="00551CBA">
        <w:rPr>
          <w:sz w:val="28"/>
          <w:szCs w:val="28"/>
        </w:rPr>
        <w:t>ведения</w:t>
      </w:r>
      <w:proofErr w:type="gramEnd"/>
      <w:r w:rsidRPr="00551CBA">
        <w:rPr>
          <w:sz w:val="28"/>
          <w:szCs w:val="28"/>
        </w:rPr>
        <w:t xml:space="preserve"> личного подсобного хозяйства на приусадебном земельном участке с возведением жилого дома».</w:t>
      </w:r>
    </w:p>
    <w:p w:rsidR="004B44CC" w:rsidRDefault="004B44CC" w:rsidP="004B44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1C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1CBA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4B44C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B44CC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B44C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4B44CC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B44C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51CBA">
        <w:rPr>
          <w:sz w:val="28"/>
          <w:szCs w:val="28"/>
        </w:rPr>
        <w:t>).</w:t>
      </w:r>
    </w:p>
    <w:p w:rsidR="004B44CC" w:rsidRPr="00FE0E30" w:rsidRDefault="004B44CC" w:rsidP="004B44CC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0E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0E30">
        <w:rPr>
          <w:sz w:val="28"/>
          <w:szCs w:val="28"/>
        </w:rPr>
        <w:t>Установить, что настоящее решение вступает в силу со дня</w:t>
      </w:r>
      <w:r>
        <w:rPr>
          <w:sz w:val="28"/>
          <w:szCs w:val="28"/>
        </w:rPr>
        <w:t>, следующего за днем его официального опубликования</w:t>
      </w:r>
      <w:r w:rsidRPr="00FE0E30">
        <w:rPr>
          <w:sz w:val="28"/>
          <w:szCs w:val="28"/>
        </w:rPr>
        <w:t>.</w:t>
      </w:r>
    </w:p>
    <w:p w:rsidR="0027131E" w:rsidRPr="008F71D0" w:rsidRDefault="004B44CC" w:rsidP="004B44CC">
      <w:pPr>
        <w:pStyle w:val="a6"/>
        <w:spacing w:after="0" w:line="360" w:lineRule="auto"/>
        <w:ind w:left="19" w:firstLine="68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66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66C8">
        <w:rPr>
          <w:sz w:val="28"/>
          <w:szCs w:val="28"/>
        </w:rPr>
        <w:t xml:space="preserve">Контроль исполнения настоящего решения возложить </w:t>
      </w:r>
      <w:r w:rsidRPr="00FE0E30">
        <w:rPr>
          <w:sz w:val="28"/>
          <w:szCs w:val="28"/>
        </w:rPr>
        <w:t>на комитет по финансово-экономической политике и городскому хозяйству (Галиуллин).</w:t>
      </w:r>
    </w:p>
    <w:p w:rsidR="003F48C3" w:rsidRDefault="003F48C3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bookmarkStart w:id="0" w:name="_GoBack"/>
    <w:bookmarkEnd w:id="0"/>
    <w:p w:rsidR="00726CF4" w:rsidRDefault="00726CF4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504DBB" wp14:editId="39C2B003">
                <wp:simplePos x="0" y="0"/>
                <wp:positionH relativeFrom="column">
                  <wp:posOffset>-54742</wp:posOffset>
                </wp:positionH>
                <wp:positionV relativeFrom="paragraph">
                  <wp:posOffset>186880</wp:posOffset>
                </wp:positionV>
                <wp:extent cx="6972300" cy="532130"/>
                <wp:effectExtent l="0" t="0" r="0" b="127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0D" w:rsidRPr="00372D38" w:rsidRDefault="0086030D" w:rsidP="00860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86030D" w:rsidRDefault="0086030D" w:rsidP="0086030D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74D26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4.3pt;margin-top:14.7pt;width:549pt;height:4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iY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" filled="f" stroked="f">
                <v:textbox>
                  <w:txbxContent>
                    <w:p w:rsidR="0086030D" w:rsidRPr="00372D38" w:rsidRDefault="0086030D" w:rsidP="0086030D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86030D" w:rsidRDefault="0086030D" w:rsidP="0086030D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E74D26">
                        <w:rPr>
                          <w:sz w:val="28"/>
                          <w:szCs w:val="28"/>
                        </w:rPr>
                        <w:t>А.М.Кошаев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26CF4" w:rsidRDefault="00726CF4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726CF4" w:rsidRDefault="00726CF4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726CF4" w:rsidRDefault="00726CF4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726CF4" w:rsidRDefault="00726CF4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726CF4" w:rsidRDefault="00726CF4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726CF4" w:rsidRDefault="00726CF4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726CF4" w:rsidRDefault="00726CF4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726CF4" w:rsidRDefault="00726CF4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726CF4" w:rsidRDefault="00726CF4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726CF4" w:rsidRDefault="00726CF4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C129F9" w:rsidRDefault="00C129F9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sectPr w:rsidR="00C129F9" w:rsidSect="00AC5F6A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 w:code="9"/>
      <w:pgMar w:top="1134" w:right="919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32" w:rsidRDefault="009F3F32">
      <w:r>
        <w:separator/>
      </w:r>
    </w:p>
  </w:endnote>
  <w:endnote w:type="continuationSeparator" w:id="0">
    <w:p w:rsidR="009F3F32" w:rsidRDefault="009F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32" w:rsidRDefault="009F3F32">
      <w:r>
        <w:separator/>
      </w:r>
    </w:p>
  </w:footnote>
  <w:footnote w:type="continuationSeparator" w:id="0">
    <w:p w:rsidR="009F3F32" w:rsidRDefault="009F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6532D" w:rsidRDefault="00F653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F48C3">
      <w:rPr>
        <w:rStyle w:val="a3"/>
        <w:noProof/>
      </w:rPr>
      <w:t>2</w:t>
    </w:r>
    <w:r>
      <w:rPr>
        <w:rStyle w:val="a3"/>
      </w:rPr>
      <w:fldChar w:fldCharType="end"/>
    </w:r>
  </w:p>
  <w:p w:rsidR="00C129F9" w:rsidRDefault="00C129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F9" w:rsidRDefault="00C12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D"/>
    <w:rsid w:val="00002E59"/>
    <w:rsid w:val="0000590C"/>
    <w:rsid w:val="00026933"/>
    <w:rsid w:val="00030F91"/>
    <w:rsid w:val="0005771F"/>
    <w:rsid w:val="00064472"/>
    <w:rsid w:val="000B7AC0"/>
    <w:rsid w:val="000C244B"/>
    <w:rsid w:val="000C4E82"/>
    <w:rsid w:val="000C5BF6"/>
    <w:rsid w:val="000D309D"/>
    <w:rsid w:val="0010273A"/>
    <w:rsid w:val="00125962"/>
    <w:rsid w:val="00141F5D"/>
    <w:rsid w:val="00156331"/>
    <w:rsid w:val="0016772D"/>
    <w:rsid w:val="001723AF"/>
    <w:rsid w:val="00172772"/>
    <w:rsid w:val="001A00F6"/>
    <w:rsid w:val="001A29EC"/>
    <w:rsid w:val="001B371C"/>
    <w:rsid w:val="00243006"/>
    <w:rsid w:val="00245064"/>
    <w:rsid w:val="0027131E"/>
    <w:rsid w:val="00280F8B"/>
    <w:rsid w:val="002A2939"/>
    <w:rsid w:val="002B1D4C"/>
    <w:rsid w:val="002B704E"/>
    <w:rsid w:val="002C1F5E"/>
    <w:rsid w:val="002D6B76"/>
    <w:rsid w:val="002E10C4"/>
    <w:rsid w:val="002E125A"/>
    <w:rsid w:val="00301595"/>
    <w:rsid w:val="0031261E"/>
    <w:rsid w:val="00316123"/>
    <w:rsid w:val="00391D8A"/>
    <w:rsid w:val="003C5DE7"/>
    <w:rsid w:val="003E188E"/>
    <w:rsid w:val="003F48C3"/>
    <w:rsid w:val="00400450"/>
    <w:rsid w:val="00406474"/>
    <w:rsid w:val="00410526"/>
    <w:rsid w:val="004138F2"/>
    <w:rsid w:val="00415057"/>
    <w:rsid w:val="00415B66"/>
    <w:rsid w:val="00436030"/>
    <w:rsid w:val="004732F9"/>
    <w:rsid w:val="004805A5"/>
    <w:rsid w:val="004930F7"/>
    <w:rsid w:val="004B44CC"/>
    <w:rsid w:val="004D07CC"/>
    <w:rsid w:val="004D0921"/>
    <w:rsid w:val="004D7340"/>
    <w:rsid w:val="005760D5"/>
    <w:rsid w:val="00580064"/>
    <w:rsid w:val="00591990"/>
    <w:rsid w:val="005A1B11"/>
    <w:rsid w:val="005D6753"/>
    <w:rsid w:val="005D7548"/>
    <w:rsid w:val="00607F99"/>
    <w:rsid w:val="00613C20"/>
    <w:rsid w:val="00622BCC"/>
    <w:rsid w:val="006249CA"/>
    <w:rsid w:val="00637A08"/>
    <w:rsid w:val="00672065"/>
    <w:rsid w:val="00691732"/>
    <w:rsid w:val="006B65F2"/>
    <w:rsid w:val="006C28E0"/>
    <w:rsid w:val="006F7439"/>
    <w:rsid w:val="006F76AD"/>
    <w:rsid w:val="00701C4E"/>
    <w:rsid w:val="00716EA5"/>
    <w:rsid w:val="00726CF4"/>
    <w:rsid w:val="007B16C3"/>
    <w:rsid w:val="00812B4C"/>
    <w:rsid w:val="008215F0"/>
    <w:rsid w:val="008358B6"/>
    <w:rsid w:val="0086030D"/>
    <w:rsid w:val="0087420F"/>
    <w:rsid w:val="008A1676"/>
    <w:rsid w:val="008B6499"/>
    <w:rsid w:val="008E4341"/>
    <w:rsid w:val="008E6096"/>
    <w:rsid w:val="008F71D0"/>
    <w:rsid w:val="00914F20"/>
    <w:rsid w:val="00927A09"/>
    <w:rsid w:val="00940743"/>
    <w:rsid w:val="009521A5"/>
    <w:rsid w:val="00974802"/>
    <w:rsid w:val="00975025"/>
    <w:rsid w:val="009843DF"/>
    <w:rsid w:val="009910F0"/>
    <w:rsid w:val="009A0FB7"/>
    <w:rsid w:val="009E1AA8"/>
    <w:rsid w:val="009F3F32"/>
    <w:rsid w:val="009F50B0"/>
    <w:rsid w:val="00A06630"/>
    <w:rsid w:val="00A37C1D"/>
    <w:rsid w:val="00A60EA5"/>
    <w:rsid w:val="00A65FF2"/>
    <w:rsid w:val="00A8066E"/>
    <w:rsid w:val="00AB6916"/>
    <w:rsid w:val="00AB6D4A"/>
    <w:rsid w:val="00AC3F72"/>
    <w:rsid w:val="00AC5F6A"/>
    <w:rsid w:val="00AC7DA3"/>
    <w:rsid w:val="00AD765A"/>
    <w:rsid w:val="00AF71A5"/>
    <w:rsid w:val="00B0477E"/>
    <w:rsid w:val="00B40C75"/>
    <w:rsid w:val="00B5405C"/>
    <w:rsid w:val="00B7124F"/>
    <w:rsid w:val="00B73683"/>
    <w:rsid w:val="00BA38D4"/>
    <w:rsid w:val="00BA7E5E"/>
    <w:rsid w:val="00BB0638"/>
    <w:rsid w:val="00BB5941"/>
    <w:rsid w:val="00BD2AD8"/>
    <w:rsid w:val="00C129F9"/>
    <w:rsid w:val="00C35088"/>
    <w:rsid w:val="00C526D7"/>
    <w:rsid w:val="00C5406D"/>
    <w:rsid w:val="00C83152"/>
    <w:rsid w:val="00C856F8"/>
    <w:rsid w:val="00C96345"/>
    <w:rsid w:val="00CB28D8"/>
    <w:rsid w:val="00CC4F4D"/>
    <w:rsid w:val="00CD3FDA"/>
    <w:rsid w:val="00CE7993"/>
    <w:rsid w:val="00D05031"/>
    <w:rsid w:val="00D07109"/>
    <w:rsid w:val="00D100BE"/>
    <w:rsid w:val="00D30F6F"/>
    <w:rsid w:val="00D32F2A"/>
    <w:rsid w:val="00D357CC"/>
    <w:rsid w:val="00D873EB"/>
    <w:rsid w:val="00D9091B"/>
    <w:rsid w:val="00DA64FF"/>
    <w:rsid w:val="00DD5806"/>
    <w:rsid w:val="00DE1D55"/>
    <w:rsid w:val="00E11321"/>
    <w:rsid w:val="00E74D26"/>
    <w:rsid w:val="00E84D7F"/>
    <w:rsid w:val="00EA3E2D"/>
    <w:rsid w:val="00EB110E"/>
    <w:rsid w:val="00ED05F8"/>
    <w:rsid w:val="00EE4CA6"/>
    <w:rsid w:val="00F36763"/>
    <w:rsid w:val="00F373E3"/>
    <w:rsid w:val="00F515C7"/>
    <w:rsid w:val="00F6532D"/>
    <w:rsid w:val="00F9271C"/>
    <w:rsid w:val="00FA0219"/>
    <w:rsid w:val="00FA20EF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4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rsid w:val="008F71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F71D0"/>
  </w:style>
  <w:style w:type="character" w:customStyle="1" w:styleId="10">
    <w:name w:val="Заголовок 1 Знак"/>
    <w:basedOn w:val="a0"/>
    <w:link w:val="1"/>
    <w:rsid w:val="004B44CC"/>
    <w:rPr>
      <w:rFonts w:ascii="Arial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4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rsid w:val="008F71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F71D0"/>
  </w:style>
  <w:style w:type="character" w:customStyle="1" w:styleId="10">
    <w:name w:val="Заголовок 1 Знак"/>
    <w:basedOn w:val="a0"/>
    <w:link w:val="1"/>
    <w:rsid w:val="004B44CC"/>
    <w:rPr>
      <w:rFonts w:ascii="Arial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2794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6</cp:revision>
  <cp:lastPrinted>2017-08-22T07:10:00Z</cp:lastPrinted>
  <dcterms:created xsi:type="dcterms:W3CDTF">2017-08-22T07:55:00Z</dcterms:created>
  <dcterms:modified xsi:type="dcterms:W3CDTF">2017-08-30T07:56:00Z</dcterms:modified>
</cp:coreProperties>
</file>